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  <w:rPr>
          <w:b/>
          <w:bCs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ISTITUTO D’ISTRUZIONE SUPERIORE “ANTONIO STRADIVARI”</w:t>
      </w:r>
    </w:p>
    <w:p>
      <w:pPr>
        <w:spacing w:after="170"/>
        <w:jc w:val="center"/>
        <w:rPr>
          <w:sz w:val="21"/>
          <w:szCs w:val="21"/>
        </w:rPr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CREMONA</w:t>
      </w:r>
    </w:p>
    <w:tbl>
      <w:tblPr>
        <w:tblW w:type="dxa" w:w="936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6760"/>
      </w:tblGrid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Anno scolastico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20____ / 20____</w:t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Docente / referente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Classe / gruppo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Indirizzo / sezione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Disciplina / area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</w:tbl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before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PROGRAMMAZIONE PER AREA DISCIPLINARE</w:t>
      </w:r>
    </w:p>
    <w:p>
      <w:pPr>
        <w:spacing w:after="220"/>
        <w:rPr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Il presente modello può essere compilato a mano o con un programma di videoscrittura. Aggiungere righe o pagine quando necessario.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PROFILO EDUCATIVO, CULTURALE E PROFESSIONALE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FINALITÀ DELLA DISCIPLINA / AREA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COMPETENZE ATTESE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OBIETTIVI SPECIFICI DI APPRENDIMENTO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OBIETTIVI MINIMI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CONOSCENZE, ABILITÀ E CONTENUTI ESSENZIALI PER LIVELLO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METODOLOGIE E STRUMENTI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VERIFICHE E CRITERI DI VALUTAZIONE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ATTIVITÀ DI RECUPERO E PERSONALIZZAZIONE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RACCORDI INTERDISCIPLINARI E ORIENTAMENTO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RIFERIMENTI NORMATIVI E DOCUMENTALI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DATA E FIRME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Cremona, 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docente / referente  ______________________________________________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coordinatore / responsabile  ________________________________________</w:t>
      </w:r>
    </w:p>
    <w:sectPr>
      <w:footerReference w:type="default" r:id="rId7"/>
      <w:pgSz w:w="11906" w:h="16838" w:orient="portrait"/>
      <w:pgMar w:top="1134" w:right="1275" w:bottom="1134" w:left="127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IIS Antonio Stradivari · Cremona     —     Pag.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PER AREA DISCIPLINARE</dc:title>
  <dc:creator>IIS Antonio Stradivari — Cremona</dc:creator>
  <cp:lastModifiedBy>Un-named</cp:lastModifiedBy>
  <cp:revision>1</cp:revision>
  <dcterms:created xsi:type="dcterms:W3CDTF">2026-09-24T16:18:10.892Z</dcterms:created>
  <dcterms:modified xsi:type="dcterms:W3CDTF">2026-09-24T16:18:10.892Z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